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Grzegorz Cygal nowym strategiem w 1000ideas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zespołu 1000ideas dołączył Grzegorz Cygal obejmując stanowisko stratega. Dotychczas związany był z agencjami Insiginia i VML Poland oraz marką Royal Canin.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Grzegorz odpowiadać będzie za wsparcie w budowaniu strategii marek dla obecnych Klientów agencji, prowadzenie badań rynkowych oraz konkurencji, a także współpracę z działem client service przy bieżących przetargach.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Jestem przekonany, że długoletnie doświadczenie oraz umiejętności Grzegorza dobrze sprawdzą się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w codziennej pracy </w:t>
      </w:r>
      <w:r>
        <w:rPr>
          <w:rFonts w:ascii="calibri" w:hAnsi="calibri" w:eastAsia="calibri" w:cs="calibri"/>
          <w:sz w:val="24"/>
          <w:szCs w:val="24"/>
        </w:rPr>
        <w:t xml:space="preserve">– przyznaje Maciej Młynek, dyrektor kreatywny 1000ideas.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Pierwsze wspólne projekty wykazały zrozumienie mechanizmów marketingowych i konsumenckich, świeże spojrzenie na komunikację oraz dobrą intuicję. Cieszymy się, że jest częścią naszego zespołu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Grzegorz Cygal związany jest z branżą reklamową od 2011 roku. W tym czasie współtworzył strategie dla marek z wielu obszarów, w tym m.in. FMCG, AGD, farmaceutycznego, finansowego, energetycznego, </w:t>
      </w:r>
    </w:p>
    <w:p>
      <w:r>
        <w:rPr>
          <w:rFonts w:ascii="calibri" w:hAnsi="calibri" w:eastAsia="calibri" w:cs="calibri"/>
          <w:sz w:val="24"/>
          <w:szCs w:val="24"/>
        </w:rPr>
        <w:t xml:space="preserve">czy NGO. Prywatnie jest entuzjastą kultury miejskiej, analogowych nagrań i fotografii.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1000ideas 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to agencja kreatywna, która od 10 lat pomaga firmom i markom w osiąganiu celów biznesowych, łącząc kompetencje agencji interaktywnej, domu produkcyjnego i software house. Agencja ma na swoim koncie współpracę z takimi markami jak InPost, Onet, Payback, Delikatesy Centrum, PUMA, Continental, Danone, Agora czy Wydawnictwo PWN.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1000i.pl/?utm_source=biuroprasowe&amp;amp;amp;utm_campaign=grzegorz_cy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2026-11-01T16:24:37+01:00</dcterms:created>
  <dcterms:modified xsi:type="dcterms:W3CDTF">2026-11-01T16:24:37+01:00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