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1000ideas wesprze employer branding Nest Banku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kreatywna 1000ideas wygrała konkurs na przygotowanie materiałów na potrzeby nowej strategii komunikacji wewnętrznej dla Nest Banku, wspierającej proces onboardingu nowych pracowników.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1000ideas odpowiedzialna jest za koncepcję kreatywną oraz graficzną stronę materiałów, które będą dystrybuowane w Centrali firmy w Warszawie i Gdańsku. W ramach projektu agencja przeprowadziła również warsztaty kreatywne.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Nest Bank to firma, która przywiązuje dużą wagę do rekrutacji i onboardingu. Cieszymy się, że możemy być częścią tego procesu i we współpracy z naszym Klientem ułatwić nowym pracownikom wdrożenie się w nowe obowiązki - </w:t>
      </w:r>
      <w:r>
        <w:rPr>
          <w:rFonts w:ascii="calibri" w:hAnsi="calibri" w:eastAsia="calibri" w:cs="calibri"/>
          <w:sz w:val="24"/>
          <w:szCs w:val="24"/>
        </w:rPr>
        <w:t xml:space="preserve"> mówi Kamil Mirowski, creative marketing consultant w 1000ideas.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dla nas również przykład tego, jak w dobry sposób można wykorzystać kreatywność pracowników i wspólnie stworzyć użyteczne i ciekawe materiały dopasowane do środowiska pracy w firmie.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Koncepcja projektu oparta jest na haśle “Warto pracować w Nest Banku” oraz wizualizacji pięciu wartości firmy: nieszablonowości, optymizmu, współpracy, zaangażowania i zaradności. Projekt zostanie wdrożony w ciągu najbliższych miesięcy.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1000ideas 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to agencja kreatywna, która od 10 lat pomaga firmom i markom w osiąganiu celów biznesowych, łącząc kompetencje agencji interaktywnej, domu produkcyjnego i software house. Agencja ma na swoim koncie współpracę z takimi markami jak InPost, Polpharma, Onet, Payback, Delikatesy Centrum, PUMA, Continental, Danone czy Agora.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1000i.pl/?utm_source=biuroprasowe&amp;amp;amp;utm_campaign=biuroprasowe_nestb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2024-05-06T07:34:05+02:00</dcterms:created>
  <dcterms:modified xsi:type="dcterms:W3CDTF">2024-05-06T07:34:05+02:00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